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54984" w14:textId="77777777" w:rsidR="004E7C14" w:rsidRPr="00061226" w:rsidRDefault="00E11604" w:rsidP="00E11604">
      <w:pPr>
        <w:pStyle w:val="Title"/>
        <w:rPr>
          <w:rFonts w:eastAsia="Times" w:hAnsi="Times" w:cs="Times"/>
          <w:sz w:val="48"/>
          <w:szCs w:val="48"/>
        </w:rPr>
      </w:pPr>
      <w:r w:rsidRPr="00061226">
        <w:rPr>
          <w:sz w:val="48"/>
          <w:szCs w:val="48"/>
        </w:rPr>
        <w:t xml:space="preserve">CJRC ATHLETE PROTECTION POLICY </w:t>
      </w:r>
    </w:p>
    <w:p w14:paraId="7BD21482" w14:textId="77777777" w:rsidR="004E7C14" w:rsidRPr="00061226" w:rsidRDefault="00E11604" w:rsidP="001402DD">
      <w:pPr>
        <w:pStyle w:val="NoSpacing"/>
        <w:rPr>
          <w:rStyle w:val="BookTitle"/>
        </w:rPr>
      </w:pPr>
      <w:r w:rsidRPr="00061226">
        <w:rPr>
          <w:rStyle w:val="BookTitle"/>
        </w:rPr>
        <w:t>Overview</w:t>
      </w:r>
    </w:p>
    <w:p w14:paraId="4569AAF9" w14:textId="77777777" w:rsidR="00E11604" w:rsidRPr="00061226" w:rsidRDefault="00E11604" w:rsidP="00E11604"/>
    <w:p w14:paraId="01D0F418" w14:textId="77777777" w:rsidR="004E7C14" w:rsidRPr="00061226" w:rsidRDefault="00E11604" w:rsidP="00E11604">
      <w:pPr>
        <w:pStyle w:val="Default"/>
        <w:spacing w:after="240"/>
        <w:ind w:firstLine="720"/>
        <w:rPr>
          <w:rFonts w:ascii="Times" w:eastAsia="Times" w:hAnsi="Times" w:cs="Times"/>
          <w:sz w:val="24"/>
          <w:szCs w:val="24"/>
        </w:rPr>
      </w:pPr>
      <w:r w:rsidRPr="00061226">
        <w:rPr>
          <w:rFonts w:ascii="Times"/>
          <w:sz w:val="24"/>
          <w:szCs w:val="24"/>
        </w:rPr>
        <w:t xml:space="preserve">In the event that any staff member or volunteer observes inappropriate behaviors (i.e., policy violations), suspected physical or sexual abuse, or misconduct, it is the personal responsibility of each staff member and volunteer to immediately report his or her observations to a head coach, the director, or another CJRC board member. </w:t>
      </w:r>
    </w:p>
    <w:p w14:paraId="4830E3D5" w14:textId="77777777" w:rsidR="004E7C14" w:rsidRPr="00061226" w:rsidRDefault="00E11604" w:rsidP="00E11604">
      <w:pPr>
        <w:pStyle w:val="Default"/>
        <w:spacing w:after="240"/>
        <w:ind w:firstLine="720"/>
        <w:rPr>
          <w:rFonts w:ascii="Times" w:eastAsia="Times" w:hAnsi="Times" w:cs="Times"/>
          <w:sz w:val="24"/>
          <w:szCs w:val="24"/>
        </w:rPr>
      </w:pPr>
      <w:r w:rsidRPr="00061226">
        <w:rPr>
          <w:rFonts w:ascii="Times"/>
          <w:sz w:val="24"/>
          <w:szCs w:val="24"/>
        </w:rPr>
        <w:t>CJRC is committed to creating a safe and positive environment for athletes</w:t>
      </w:r>
      <w:r w:rsidRPr="00061226">
        <w:rPr>
          <w:rFonts w:hAnsi="Times"/>
          <w:sz w:val="24"/>
          <w:szCs w:val="24"/>
        </w:rPr>
        <w:t>’</w:t>
      </w:r>
      <w:r w:rsidRPr="00061226">
        <w:rPr>
          <w:rFonts w:hAnsi="Times"/>
          <w:sz w:val="24"/>
          <w:szCs w:val="24"/>
        </w:rPr>
        <w:t xml:space="preserve"> </w:t>
      </w:r>
      <w:r w:rsidRPr="00061226">
        <w:rPr>
          <w:rFonts w:ascii="Times"/>
          <w:sz w:val="24"/>
          <w:szCs w:val="24"/>
        </w:rPr>
        <w:t xml:space="preserve">physical, emotional and social development and to ensuring that it promotes an environment free of misconduct. </w:t>
      </w:r>
    </w:p>
    <w:p w14:paraId="16A1352E" w14:textId="77777777" w:rsidR="004E7C14" w:rsidRPr="00061226" w:rsidRDefault="00E11604" w:rsidP="00E11604">
      <w:pPr>
        <w:pStyle w:val="Default"/>
        <w:spacing w:after="240"/>
        <w:ind w:firstLine="720"/>
        <w:rPr>
          <w:rFonts w:ascii="Times" w:eastAsia="Times" w:hAnsi="Times" w:cs="Times"/>
          <w:sz w:val="24"/>
          <w:szCs w:val="24"/>
        </w:rPr>
      </w:pPr>
      <w:r w:rsidRPr="00061226">
        <w:rPr>
          <w:rFonts w:ascii="Times"/>
          <w:sz w:val="24"/>
          <w:szCs w:val="24"/>
        </w:rPr>
        <w:t>Staff members and volunteers should not attempt to evaluate the credibility or validity of child physical or sexual abuse allegations as a condition for reporting to appropriate law enforcement authorities.</w:t>
      </w:r>
      <w:r w:rsidRPr="00061226">
        <w:rPr>
          <w:rFonts w:ascii="Times"/>
          <w:b/>
          <w:bCs/>
          <w:sz w:val="24"/>
          <w:szCs w:val="24"/>
        </w:rPr>
        <w:t xml:space="preserve"> </w:t>
      </w:r>
      <w:r w:rsidRPr="00061226">
        <w:rPr>
          <w:rFonts w:ascii="Times"/>
          <w:sz w:val="24"/>
          <w:szCs w:val="24"/>
        </w:rPr>
        <w:t xml:space="preserve">Instead, it is the responsibility of each staff member </w:t>
      </w:r>
      <w:r w:rsidR="00061226" w:rsidRPr="00061226">
        <w:rPr>
          <w:rFonts w:ascii="Times"/>
          <w:sz w:val="24"/>
          <w:szCs w:val="24"/>
        </w:rPr>
        <w:t>or</w:t>
      </w:r>
      <w:r w:rsidRPr="00061226">
        <w:rPr>
          <w:rFonts w:ascii="Times"/>
          <w:sz w:val="24"/>
          <w:szCs w:val="24"/>
        </w:rPr>
        <w:t xml:space="preserve"> </w:t>
      </w:r>
      <w:proofErr w:type="gramStart"/>
      <w:r w:rsidRPr="00061226">
        <w:rPr>
          <w:rFonts w:ascii="Times"/>
          <w:sz w:val="24"/>
          <w:szCs w:val="24"/>
        </w:rPr>
        <w:t>volunteer</w:t>
      </w:r>
      <w:proofErr w:type="gramEnd"/>
      <w:r w:rsidRPr="00061226">
        <w:rPr>
          <w:rFonts w:ascii="Times"/>
          <w:sz w:val="24"/>
          <w:szCs w:val="24"/>
        </w:rPr>
        <w:t xml:space="preserve"> to immediately report his or her observations to the director or another CJRC board member. </w:t>
      </w:r>
    </w:p>
    <w:p w14:paraId="4181E52D" w14:textId="77777777" w:rsidR="004E7C14" w:rsidRPr="00061226" w:rsidRDefault="00E11604" w:rsidP="00E11604">
      <w:pPr>
        <w:pStyle w:val="Default"/>
        <w:spacing w:after="240"/>
        <w:ind w:firstLine="720"/>
        <w:rPr>
          <w:rFonts w:ascii="Times" w:eastAsia="Times" w:hAnsi="Times" w:cs="Times"/>
          <w:sz w:val="24"/>
          <w:szCs w:val="24"/>
        </w:rPr>
      </w:pPr>
      <w:r w:rsidRPr="00061226">
        <w:rPr>
          <w:rFonts w:ascii="Times"/>
          <w:sz w:val="24"/>
          <w:szCs w:val="24"/>
        </w:rPr>
        <w:t xml:space="preserve">CJRC recognizes that the process for training and motivating athletes will vary with each coach and athlete, but it is nevertheless important for everyone involved in sport to support the use of motivational and training methods that avoid misconduct. </w:t>
      </w:r>
    </w:p>
    <w:p w14:paraId="2F41C36B" w14:textId="77777777" w:rsidR="004E7C14" w:rsidRPr="00061226" w:rsidRDefault="004E7C14">
      <w:pPr>
        <w:pStyle w:val="Default"/>
        <w:spacing w:after="240"/>
        <w:rPr>
          <w:rFonts w:ascii="Times" w:eastAsia="Times" w:hAnsi="Times" w:cs="Times"/>
          <w:sz w:val="24"/>
          <w:szCs w:val="24"/>
        </w:rPr>
      </w:pPr>
    </w:p>
    <w:p w14:paraId="08F2B212" w14:textId="77777777" w:rsidR="001402DD" w:rsidRPr="00061226" w:rsidRDefault="001402DD" w:rsidP="001402DD">
      <w:pPr>
        <w:pStyle w:val="NoSpacing"/>
        <w:rPr>
          <w:rStyle w:val="BookTitle"/>
        </w:rPr>
      </w:pPr>
      <w:r w:rsidRPr="00061226">
        <w:rPr>
          <w:rStyle w:val="BookTitle"/>
        </w:rPr>
        <w:t>Application</w:t>
      </w:r>
    </w:p>
    <w:p w14:paraId="61A619FB" w14:textId="77777777" w:rsidR="00E11604" w:rsidRPr="00061226" w:rsidRDefault="00E11604" w:rsidP="00E11604"/>
    <w:p w14:paraId="3C3F89ED" w14:textId="77777777" w:rsidR="00E11604" w:rsidRPr="00061226" w:rsidRDefault="00E11604" w:rsidP="00E11604">
      <w:pPr>
        <w:pStyle w:val="Default"/>
        <w:spacing w:after="240"/>
        <w:rPr>
          <w:rFonts w:ascii="Times" w:eastAsia="Times" w:hAnsi="Times" w:cs="Times"/>
          <w:sz w:val="24"/>
          <w:szCs w:val="24"/>
        </w:rPr>
      </w:pPr>
      <w:r w:rsidRPr="00061226">
        <w:rPr>
          <w:rFonts w:ascii="Times"/>
          <w:sz w:val="24"/>
          <w:szCs w:val="24"/>
        </w:rPr>
        <w:t xml:space="preserve">This Policy applies to </w:t>
      </w:r>
    </w:p>
    <w:p w14:paraId="6C9B1778" w14:textId="77777777" w:rsidR="004E7C14" w:rsidRPr="00061226" w:rsidRDefault="00E11604" w:rsidP="00E11604">
      <w:pPr>
        <w:pStyle w:val="NoSpacing"/>
        <w:numPr>
          <w:ilvl w:val="0"/>
          <w:numId w:val="1"/>
        </w:numPr>
        <w:rPr>
          <w:rFonts w:eastAsia="Times" w:hAnsi="Times" w:cs="Times"/>
        </w:rPr>
      </w:pPr>
      <w:r w:rsidRPr="00061226">
        <w:t>Coaches, Board Members, and Volunteers</w:t>
      </w:r>
    </w:p>
    <w:p w14:paraId="14E056A6" w14:textId="77777777" w:rsidR="004E7C14" w:rsidRPr="00061226" w:rsidRDefault="00E11604" w:rsidP="00E11604">
      <w:pPr>
        <w:pStyle w:val="NoSpacing"/>
        <w:numPr>
          <w:ilvl w:val="0"/>
          <w:numId w:val="1"/>
        </w:numPr>
        <w:rPr>
          <w:rFonts w:eastAsia="Times" w:hAnsi="Times" w:cs="Times"/>
        </w:rPr>
      </w:pPr>
      <w:r w:rsidRPr="00061226">
        <w:t>CJRC athletes and athletes</w:t>
      </w:r>
      <w:r w:rsidRPr="00061226">
        <w:rPr>
          <w:rFonts w:hAnsi="Times"/>
        </w:rPr>
        <w:t>’</w:t>
      </w:r>
      <w:r w:rsidRPr="00061226">
        <w:t xml:space="preserve"> Parents</w:t>
      </w:r>
    </w:p>
    <w:p w14:paraId="7D68E21D" w14:textId="77777777" w:rsidR="00E11604" w:rsidRPr="00061226" w:rsidRDefault="00E11604" w:rsidP="00E11604">
      <w:pPr>
        <w:pStyle w:val="NoSpacing"/>
        <w:ind w:left="720"/>
        <w:rPr>
          <w:rFonts w:eastAsia="Times" w:hAnsi="Times" w:cs="Times"/>
        </w:rPr>
      </w:pPr>
    </w:p>
    <w:p w14:paraId="3BB75B23" w14:textId="77777777" w:rsidR="004E7C14" w:rsidRPr="00061226" w:rsidRDefault="00E11604" w:rsidP="00E11604">
      <w:pPr>
        <w:pStyle w:val="NoSpacing"/>
      </w:pPr>
      <w:r w:rsidRPr="00061226">
        <w:t xml:space="preserve">Staff members, volunteers, athletes and participants shall refrain from all forms of misconduct, which include: </w:t>
      </w:r>
    </w:p>
    <w:p w14:paraId="04301713" w14:textId="77777777" w:rsidR="00E11604" w:rsidRPr="00061226" w:rsidRDefault="00E11604" w:rsidP="00E11604">
      <w:pPr>
        <w:pStyle w:val="NoSpacing"/>
        <w:rPr>
          <w:rFonts w:ascii="Symbol" w:eastAsia="Symbol" w:hAnsi="Symbol" w:cs="Symbol"/>
        </w:rPr>
      </w:pPr>
    </w:p>
    <w:p w14:paraId="43F1E0B6" w14:textId="77777777" w:rsidR="004E7C14" w:rsidRPr="00061226" w:rsidRDefault="00E11604" w:rsidP="00E11604">
      <w:pPr>
        <w:pStyle w:val="NoSpacing"/>
        <w:numPr>
          <w:ilvl w:val="0"/>
          <w:numId w:val="2"/>
        </w:numPr>
        <w:rPr>
          <w:rFonts w:ascii="Symbol" w:eastAsia="Symbol" w:hAnsi="Symbol" w:cs="Symbol"/>
        </w:rPr>
      </w:pPr>
      <w:r w:rsidRPr="00061226">
        <w:t xml:space="preserve">Bullying </w:t>
      </w:r>
    </w:p>
    <w:p w14:paraId="3146716C" w14:textId="77777777" w:rsidR="004E7C14" w:rsidRPr="00061226" w:rsidRDefault="00061226" w:rsidP="00E11604">
      <w:pPr>
        <w:pStyle w:val="NoSpacing"/>
        <w:numPr>
          <w:ilvl w:val="0"/>
          <w:numId w:val="2"/>
        </w:numPr>
        <w:rPr>
          <w:rFonts w:ascii="Symbol" w:eastAsia="Symbol" w:hAnsi="Symbol" w:cs="Symbol"/>
        </w:rPr>
      </w:pPr>
      <w:r w:rsidRPr="00061226">
        <w:t>Harassment</w:t>
      </w:r>
    </w:p>
    <w:p w14:paraId="767A04C3" w14:textId="77777777" w:rsidR="004E7C14" w:rsidRPr="00061226" w:rsidRDefault="00E11604" w:rsidP="00E11604">
      <w:pPr>
        <w:pStyle w:val="NoSpacing"/>
        <w:numPr>
          <w:ilvl w:val="0"/>
          <w:numId w:val="2"/>
        </w:numPr>
        <w:rPr>
          <w:rFonts w:ascii="Symbol" w:eastAsia="Symbol" w:hAnsi="Symbol" w:cs="Symbol"/>
        </w:rPr>
      </w:pPr>
      <w:r w:rsidRPr="00061226">
        <w:t xml:space="preserve">Hazing </w:t>
      </w:r>
    </w:p>
    <w:p w14:paraId="4215A673" w14:textId="77777777" w:rsidR="004E7C14" w:rsidRPr="00061226" w:rsidRDefault="00E11604" w:rsidP="00E11604">
      <w:pPr>
        <w:pStyle w:val="NoSpacing"/>
        <w:numPr>
          <w:ilvl w:val="0"/>
          <w:numId w:val="2"/>
        </w:numPr>
        <w:rPr>
          <w:rFonts w:ascii="Symbol" w:eastAsia="Symbol" w:hAnsi="Symbol" w:cs="Symbol"/>
        </w:rPr>
      </w:pPr>
      <w:r w:rsidRPr="00061226">
        <w:t xml:space="preserve">Emotional misconduct </w:t>
      </w:r>
    </w:p>
    <w:p w14:paraId="539F5C1F" w14:textId="77777777" w:rsidR="004E7C14" w:rsidRPr="00061226" w:rsidRDefault="00E11604" w:rsidP="00E11604">
      <w:pPr>
        <w:pStyle w:val="NoSpacing"/>
        <w:numPr>
          <w:ilvl w:val="0"/>
          <w:numId w:val="2"/>
        </w:numPr>
        <w:rPr>
          <w:rFonts w:ascii="Symbol" w:eastAsia="Symbol" w:hAnsi="Symbol" w:cs="Symbol"/>
        </w:rPr>
      </w:pPr>
      <w:r w:rsidRPr="00061226">
        <w:t xml:space="preserve">Physical misconduct </w:t>
      </w:r>
    </w:p>
    <w:p w14:paraId="239E0301" w14:textId="77777777" w:rsidR="00E11604" w:rsidRPr="00061226" w:rsidRDefault="00E11604" w:rsidP="00E11604">
      <w:pPr>
        <w:pStyle w:val="NoSpacing"/>
        <w:numPr>
          <w:ilvl w:val="0"/>
          <w:numId w:val="2"/>
        </w:numPr>
        <w:rPr>
          <w:rFonts w:ascii="Symbol" w:eastAsia="Symbol" w:hAnsi="Symbol" w:cs="Symbol"/>
        </w:rPr>
      </w:pPr>
      <w:r w:rsidRPr="00061226">
        <w:rPr>
          <w:rFonts w:ascii="Times"/>
        </w:rPr>
        <w:t xml:space="preserve">Sexual misconduct, including child sexual abuse. </w:t>
      </w:r>
      <w:r w:rsidRPr="00061226">
        <w:rPr>
          <w:rFonts w:ascii="Symbol" w:eastAsia="Symbol" w:hAnsi="Symbol" w:cs="Symbol"/>
        </w:rPr>
        <w:br/>
      </w:r>
    </w:p>
    <w:p w14:paraId="7FE60CDC" w14:textId="77777777" w:rsidR="004E7C14" w:rsidRPr="00061226" w:rsidRDefault="00E11604" w:rsidP="00E11604">
      <w:pPr>
        <w:rPr>
          <w:rStyle w:val="BookTitle"/>
        </w:rPr>
      </w:pPr>
      <w:r w:rsidRPr="00061226">
        <w:rPr>
          <w:rStyle w:val="BookTitle"/>
        </w:rPr>
        <w:br w:type="page"/>
      </w:r>
      <w:r w:rsidR="001402DD" w:rsidRPr="00061226">
        <w:rPr>
          <w:rStyle w:val="BookTitle"/>
        </w:rPr>
        <w:t>Prohibited</w:t>
      </w:r>
      <w:r w:rsidRPr="00061226">
        <w:rPr>
          <w:rStyle w:val="BookTitle"/>
        </w:rPr>
        <w:t xml:space="preserve"> </w:t>
      </w:r>
      <w:r w:rsidR="001402DD" w:rsidRPr="00061226">
        <w:rPr>
          <w:rStyle w:val="BookTitle"/>
        </w:rPr>
        <w:t>Conduct</w:t>
      </w:r>
      <w:r w:rsidRPr="00061226">
        <w:rPr>
          <w:rStyle w:val="BookTitle"/>
        </w:rPr>
        <w:t xml:space="preserve"> </w:t>
      </w:r>
    </w:p>
    <w:p w14:paraId="37884969" w14:textId="77777777" w:rsidR="00E11604" w:rsidRPr="00061226" w:rsidRDefault="00E11604" w:rsidP="00E11604">
      <w:pPr>
        <w:rPr>
          <w:rFonts w:ascii="Symbol" w:eastAsia="Symbol" w:hAnsi="Symbol" w:cs="Symbol"/>
        </w:rPr>
      </w:pPr>
    </w:p>
    <w:p w14:paraId="027513CB" w14:textId="77777777" w:rsidR="004E7C14" w:rsidRPr="00061226" w:rsidRDefault="00E11604" w:rsidP="001402DD">
      <w:pPr>
        <w:pStyle w:val="Subtitle"/>
        <w:rPr>
          <w:color w:val="auto"/>
        </w:rPr>
      </w:pPr>
      <w:r w:rsidRPr="00061226">
        <w:rPr>
          <w:color w:val="auto"/>
        </w:rPr>
        <w:t xml:space="preserve">Child Sexual Abuse </w:t>
      </w:r>
    </w:p>
    <w:p w14:paraId="608513A2" w14:textId="77777777" w:rsidR="001402DD" w:rsidRPr="00061226" w:rsidRDefault="001402DD" w:rsidP="001402DD"/>
    <w:p w14:paraId="6C4F133B" w14:textId="77777777" w:rsidR="004E7C14" w:rsidRPr="00061226" w:rsidRDefault="00E11604" w:rsidP="00531ACF">
      <w:pPr>
        <w:pStyle w:val="Default"/>
        <w:numPr>
          <w:ilvl w:val="0"/>
          <w:numId w:val="3"/>
        </w:numPr>
        <w:spacing w:after="240"/>
        <w:rPr>
          <w:rFonts w:ascii="Times" w:eastAsia="Times" w:hAnsi="Times" w:cs="Times"/>
          <w:sz w:val="24"/>
          <w:szCs w:val="24"/>
        </w:rPr>
      </w:pPr>
      <w:r w:rsidRPr="00061226">
        <w:rPr>
          <w:rFonts w:ascii="Times"/>
          <w:sz w:val="24"/>
          <w:szCs w:val="24"/>
        </w:rPr>
        <w:t xml:space="preserve">Any sexual activity with a child where consent is not or cannot be given. This includes sexual contact with a child that is accomplished by deception, manipulation, force or threat of force, regardless of the age of the participants, and all sexual interactions between an adult and a child, regardless of whether there is deception or the child understands the sexual nature of the activity. </w:t>
      </w:r>
    </w:p>
    <w:p w14:paraId="30A1A610" w14:textId="77777777" w:rsidR="004E7C14" w:rsidRPr="00061226" w:rsidRDefault="00E11604" w:rsidP="00531ACF">
      <w:pPr>
        <w:pStyle w:val="Default"/>
        <w:numPr>
          <w:ilvl w:val="0"/>
          <w:numId w:val="3"/>
        </w:numPr>
        <w:spacing w:after="240"/>
        <w:rPr>
          <w:rFonts w:ascii="Times" w:eastAsia="Times" w:hAnsi="Times" w:cs="Times"/>
          <w:sz w:val="24"/>
          <w:szCs w:val="24"/>
        </w:rPr>
      </w:pPr>
      <w:r w:rsidRPr="00061226">
        <w:rPr>
          <w:rFonts w:ascii="Times"/>
          <w:sz w:val="24"/>
          <w:szCs w:val="24"/>
        </w:rPr>
        <w:t xml:space="preserve">Any act or conduct described as child sexual abuse under federal or state law. </w:t>
      </w:r>
    </w:p>
    <w:p w14:paraId="446C6F61" w14:textId="77777777" w:rsidR="004E7C14" w:rsidRPr="00061226" w:rsidRDefault="00E11604" w:rsidP="001402DD">
      <w:pPr>
        <w:pStyle w:val="Subtitle"/>
        <w:rPr>
          <w:color w:val="auto"/>
        </w:rPr>
      </w:pPr>
      <w:r w:rsidRPr="00061226">
        <w:rPr>
          <w:color w:val="auto"/>
        </w:rPr>
        <w:t xml:space="preserve">Emotional Misconduct </w:t>
      </w:r>
    </w:p>
    <w:p w14:paraId="0EF9C597" w14:textId="77777777" w:rsidR="00531ACF" w:rsidRPr="00061226" w:rsidRDefault="00531ACF" w:rsidP="00531ACF"/>
    <w:p w14:paraId="1F1DF42B" w14:textId="77777777" w:rsidR="004E7C14" w:rsidRPr="00061226" w:rsidRDefault="00E11604" w:rsidP="00531ACF">
      <w:pPr>
        <w:pStyle w:val="NoSpacing"/>
        <w:numPr>
          <w:ilvl w:val="0"/>
          <w:numId w:val="5"/>
        </w:numPr>
        <w:rPr>
          <w:rFonts w:eastAsia="Times" w:hAnsi="Times" w:cs="Times"/>
        </w:rPr>
      </w:pPr>
      <w:r w:rsidRPr="00061226">
        <w:t xml:space="preserve">A pattern of deliberate, non-contact behavior that has the potential to cause emotional or psychological harm to an athlete. Non-contact behaviors include: </w:t>
      </w:r>
    </w:p>
    <w:p w14:paraId="5B2CE5F1" w14:textId="77777777" w:rsidR="00531ACF" w:rsidRPr="00061226" w:rsidRDefault="00531ACF" w:rsidP="00531ACF">
      <w:pPr>
        <w:pStyle w:val="NoSpacing"/>
        <w:numPr>
          <w:ilvl w:val="1"/>
          <w:numId w:val="5"/>
        </w:numPr>
        <w:rPr>
          <w:rFonts w:eastAsia="Times" w:hAnsi="Times" w:cs="Times"/>
        </w:rPr>
      </w:pPr>
      <w:r w:rsidRPr="00061226">
        <w:rPr>
          <w:rFonts w:eastAsia="Times" w:hAnsi="Times" w:cs="Times"/>
        </w:rPr>
        <w:t xml:space="preserve">Verbal acts </w:t>
      </w:r>
    </w:p>
    <w:p w14:paraId="647E43F6" w14:textId="77777777" w:rsidR="00531ACF" w:rsidRPr="00061226" w:rsidRDefault="00531ACF" w:rsidP="00531ACF">
      <w:pPr>
        <w:pStyle w:val="NoSpacing"/>
        <w:numPr>
          <w:ilvl w:val="1"/>
          <w:numId w:val="5"/>
        </w:numPr>
        <w:rPr>
          <w:rFonts w:eastAsia="Times" w:hAnsi="Times" w:cs="Times"/>
        </w:rPr>
      </w:pPr>
      <w:r w:rsidRPr="00061226">
        <w:rPr>
          <w:rFonts w:eastAsia="Times" w:hAnsi="Times" w:cs="Times"/>
        </w:rPr>
        <w:t xml:space="preserve">Physical acts </w:t>
      </w:r>
    </w:p>
    <w:p w14:paraId="5B022668" w14:textId="77777777" w:rsidR="00531ACF" w:rsidRPr="00061226" w:rsidRDefault="00531ACF" w:rsidP="00531ACF">
      <w:pPr>
        <w:pStyle w:val="NoSpacing"/>
        <w:numPr>
          <w:ilvl w:val="1"/>
          <w:numId w:val="5"/>
        </w:numPr>
        <w:rPr>
          <w:rFonts w:eastAsia="Times" w:hAnsi="Times" w:cs="Times"/>
        </w:rPr>
      </w:pPr>
      <w:r w:rsidRPr="00061226">
        <w:rPr>
          <w:rFonts w:eastAsia="Times" w:hAnsi="Times" w:cs="Times"/>
        </w:rPr>
        <w:t>Acts</w:t>
      </w:r>
      <w:r w:rsidR="00E11604" w:rsidRPr="00061226">
        <w:rPr>
          <w:rFonts w:eastAsia="Times" w:hAnsi="Times" w:cs="Times"/>
        </w:rPr>
        <w:t xml:space="preserve"> that deny attention or support </w:t>
      </w:r>
    </w:p>
    <w:p w14:paraId="7C884F26" w14:textId="77777777" w:rsidR="004E7C14" w:rsidRPr="00061226" w:rsidRDefault="00E11604" w:rsidP="00531ACF">
      <w:pPr>
        <w:pStyle w:val="NoSpacing"/>
        <w:numPr>
          <w:ilvl w:val="0"/>
          <w:numId w:val="5"/>
        </w:numPr>
        <w:rPr>
          <w:rFonts w:eastAsia="Times" w:hAnsi="Times" w:cs="Times"/>
        </w:rPr>
      </w:pPr>
      <w:r w:rsidRPr="00061226">
        <w:rPr>
          <w:rFonts w:ascii="Times"/>
        </w:rPr>
        <w:t xml:space="preserve">Any act or conduct described as emotional abuse or misconduct under federal or state law (e.g. child abuse, child neglect). </w:t>
      </w:r>
    </w:p>
    <w:p w14:paraId="1451702D" w14:textId="77777777" w:rsidR="00531ACF" w:rsidRPr="00061226" w:rsidRDefault="00531ACF" w:rsidP="00531ACF">
      <w:pPr>
        <w:pStyle w:val="NoSpacing"/>
        <w:ind w:left="720"/>
        <w:rPr>
          <w:rFonts w:eastAsia="Times" w:hAnsi="Times" w:cs="Times"/>
        </w:rPr>
      </w:pPr>
    </w:p>
    <w:p w14:paraId="13491C22" w14:textId="77777777" w:rsidR="004E7C14" w:rsidRPr="00061226" w:rsidRDefault="00E11604" w:rsidP="001402DD">
      <w:pPr>
        <w:pStyle w:val="Subtitle"/>
        <w:rPr>
          <w:color w:val="auto"/>
        </w:rPr>
      </w:pPr>
      <w:r w:rsidRPr="00061226">
        <w:rPr>
          <w:color w:val="auto"/>
        </w:rPr>
        <w:t xml:space="preserve">Physical Misconduct </w:t>
      </w:r>
    </w:p>
    <w:p w14:paraId="76C8F726" w14:textId="77777777" w:rsidR="00531ACF" w:rsidRPr="00061226" w:rsidRDefault="00531ACF" w:rsidP="00531ACF"/>
    <w:p w14:paraId="16BE72DB" w14:textId="77777777" w:rsidR="004E7C14" w:rsidRPr="00061226" w:rsidRDefault="00E11604" w:rsidP="00531ACF">
      <w:pPr>
        <w:pStyle w:val="NoSpacing"/>
        <w:numPr>
          <w:ilvl w:val="0"/>
          <w:numId w:val="6"/>
        </w:numPr>
        <w:rPr>
          <w:rFonts w:eastAsia="Times" w:hAnsi="Times" w:cs="Times"/>
        </w:rPr>
      </w:pPr>
      <w:r w:rsidRPr="00061226">
        <w:t xml:space="preserve">Contact or non-contact conduct that results in, or reasonably threaten to, cause physical harm to an athlete or other sport participants; or </w:t>
      </w:r>
    </w:p>
    <w:p w14:paraId="2348ED63" w14:textId="77777777" w:rsidR="004E7C14" w:rsidRPr="00061226" w:rsidRDefault="00E11604" w:rsidP="00531ACF">
      <w:pPr>
        <w:pStyle w:val="NoSpacing"/>
        <w:numPr>
          <w:ilvl w:val="0"/>
          <w:numId w:val="6"/>
        </w:numPr>
        <w:rPr>
          <w:rFonts w:eastAsia="Times" w:hAnsi="Times" w:cs="Times"/>
        </w:rPr>
      </w:pPr>
      <w:r w:rsidRPr="00061226">
        <w:t xml:space="preserve">Any act or conduct described as physical abuse or misconduct under federal or state law (e.g. child abuse, child neglect, assault). </w:t>
      </w:r>
    </w:p>
    <w:p w14:paraId="3FC7C0C9" w14:textId="77777777" w:rsidR="00531ACF" w:rsidRPr="00061226" w:rsidRDefault="00531ACF" w:rsidP="00531ACF">
      <w:pPr>
        <w:pStyle w:val="NoSpacing"/>
        <w:ind w:left="720"/>
        <w:rPr>
          <w:rFonts w:eastAsia="Times" w:hAnsi="Times" w:cs="Times"/>
        </w:rPr>
      </w:pPr>
    </w:p>
    <w:p w14:paraId="6D3BC658" w14:textId="77777777" w:rsidR="004E7C14" w:rsidRPr="00061226" w:rsidRDefault="00E11604" w:rsidP="001402DD">
      <w:pPr>
        <w:pStyle w:val="Subtitle"/>
        <w:rPr>
          <w:color w:val="auto"/>
        </w:rPr>
      </w:pPr>
      <w:r w:rsidRPr="00061226">
        <w:rPr>
          <w:color w:val="auto"/>
        </w:rPr>
        <w:t xml:space="preserve">Sexual Misconduct </w:t>
      </w:r>
    </w:p>
    <w:p w14:paraId="29350A51" w14:textId="77777777" w:rsidR="00531ACF" w:rsidRPr="00061226" w:rsidRDefault="00531ACF" w:rsidP="00531ACF"/>
    <w:p w14:paraId="72D99213" w14:textId="77777777" w:rsidR="004E7C14" w:rsidRPr="00061226" w:rsidRDefault="00E11604" w:rsidP="00531ACF">
      <w:pPr>
        <w:pStyle w:val="NoSpacing"/>
        <w:numPr>
          <w:ilvl w:val="0"/>
          <w:numId w:val="8"/>
        </w:numPr>
        <w:rPr>
          <w:rFonts w:eastAsia="Times" w:hAnsi="Times" w:cs="Times"/>
        </w:rPr>
      </w:pPr>
      <w:r w:rsidRPr="00061226">
        <w:t xml:space="preserve">Any touching or non-touching sexual interaction that is (a) nonconsensual or forced, (b) coerced or manipulated, or (c) perpetrated in an aggressive, harassing, exploitative or threatening manner; </w:t>
      </w:r>
    </w:p>
    <w:p w14:paraId="1FC5DC23" w14:textId="77777777" w:rsidR="004E7C14" w:rsidRPr="00061226" w:rsidRDefault="00E11604" w:rsidP="00531ACF">
      <w:pPr>
        <w:pStyle w:val="NoSpacing"/>
        <w:numPr>
          <w:ilvl w:val="0"/>
          <w:numId w:val="8"/>
        </w:numPr>
        <w:rPr>
          <w:rFonts w:eastAsia="Times" w:hAnsi="Times" w:cs="Times"/>
        </w:rPr>
      </w:pPr>
      <w:r w:rsidRPr="00061226">
        <w:t xml:space="preserve">Any sexual interaction between an athlete and an individual with evaluative, direct or indirect authority. Such relationships involve an imbalance of power and are likely to impair judgment or be exploitative; or </w:t>
      </w:r>
    </w:p>
    <w:p w14:paraId="049B00A9" w14:textId="77777777" w:rsidR="004E7C14" w:rsidRPr="00061226" w:rsidRDefault="00E11604" w:rsidP="00531ACF">
      <w:pPr>
        <w:pStyle w:val="NoSpacing"/>
        <w:numPr>
          <w:ilvl w:val="0"/>
          <w:numId w:val="8"/>
        </w:numPr>
        <w:rPr>
          <w:rFonts w:eastAsia="Times" w:hAnsi="Times" w:cs="Times"/>
        </w:rPr>
      </w:pPr>
      <w:r w:rsidRPr="00061226">
        <w:lastRenderedPageBreak/>
        <w:t xml:space="preserve">Any act or conduct described as sexual abuse or misconduct under federal or state law (e.g. sexual abuse, sexual exploitation, rape) </w:t>
      </w:r>
      <w:r w:rsidRPr="00061226">
        <w:rPr>
          <w:rFonts w:eastAsia="Times" w:hAnsi="Times" w:cs="Times"/>
        </w:rPr>
        <w:br/>
      </w:r>
    </w:p>
    <w:p w14:paraId="497513FC" w14:textId="77777777" w:rsidR="004E7C14" w:rsidRPr="00061226" w:rsidRDefault="00E11604" w:rsidP="001402DD">
      <w:pPr>
        <w:pStyle w:val="Subtitle"/>
        <w:rPr>
          <w:color w:val="auto"/>
        </w:rPr>
      </w:pPr>
      <w:r w:rsidRPr="00061226">
        <w:rPr>
          <w:color w:val="auto"/>
        </w:rPr>
        <w:t xml:space="preserve">Types of Sexual Misconduct </w:t>
      </w:r>
    </w:p>
    <w:p w14:paraId="2B8C740E" w14:textId="77777777" w:rsidR="00531ACF" w:rsidRPr="00061226" w:rsidRDefault="00531ACF" w:rsidP="00531ACF"/>
    <w:p w14:paraId="464CF7D4" w14:textId="77777777" w:rsidR="004E7C14" w:rsidRPr="00061226" w:rsidRDefault="00E11604">
      <w:pPr>
        <w:pStyle w:val="Default"/>
        <w:spacing w:after="240"/>
        <w:rPr>
          <w:rFonts w:ascii="Times" w:eastAsia="Times" w:hAnsi="Times" w:cs="Times"/>
          <w:sz w:val="24"/>
          <w:szCs w:val="24"/>
        </w:rPr>
      </w:pPr>
      <w:r w:rsidRPr="00061226">
        <w:rPr>
          <w:rFonts w:ascii="Times"/>
          <w:sz w:val="24"/>
          <w:szCs w:val="24"/>
        </w:rPr>
        <w:t xml:space="preserve">Types of sexual misconduct include: </w:t>
      </w:r>
    </w:p>
    <w:p w14:paraId="11CC6971" w14:textId="77777777" w:rsidR="00531ACF" w:rsidRPr="00061226" w:rsidRDefault="00061226" w:rsidP="00531ACF">
      <w:pPr>
        <w:pStyle w:val="NoSpacing"/>
        <w:numPr>
          <w:ilvl w:val="0"/>
          <w:numId w:val="10"/>
        </w:numPr>
        <w:rPr>
          <w:rFonts w:eastAsia="Times" w:hAnsi="Times" w:cs="Times"/>
        </w:rPr>
      </w:pPr>
      <w:r w:rsidRPr="00061226">
        <w:t>Sexual</w:t>
      </w:r>
      <w:r w:rsidR="00E11604" w:rsidRPr="00061226">
        <w:t xml:space="preserve"> assault,</w:t>
      </w:r>
    </w:p>
    <w:p w14:paraId="69F5DD54" w14:textId="77777777" w:rsidR="00531ACF" w:rsidRPr="00061226" w:rsidRDefault="00061226" w:rsidP="00531ACF">
      <w:pPr>
        <w:pStyle w:val="NoSpacing"/>
        <w:numPr>
          <w:ilvl w:val="0"/>
          <w:numId w:val="10"/>
        </w:numPr>
        <w:rPr>
          <w:rFonts w:eastAsia="Times" w:hAnsi="Times" w:cs="Times"/>
        </w:rPr>
      </w:pPr>
      <w:r w:rsidRPr="00061226">
        <w:t>Sexual</w:t>
      </w:r>
      <w:r w:rsidR="00E11604" w:rsidRPr="00061226">
        <w:t xml:space="preserve"> harassment,</w:t>
      </w:r>
    </w:p>
    <w:p w14:paraId="1838D215" w14:textId="77777777" w:rsidR="00531ACF" w:rsidRPr="00061226" w:rsidRDefault="00061226" w:rsidP="00531ACF">
      <w:pPr>
        <w:pStyle w:val="NoSpacing"/>
        <w:numPr>
          <w:ilvl w:val="0"/>
          <w:numId w:val="10"/>
        </w:numPr>
        <w:rPr>
          <w:rFonts w:eastAsia="Times" w:hAnsi="Times" w:cs="Times"/>
        </w:rPr>
      </w:pPr>
      <w:r w:rsidRPr="00061226">
        <w:t>Sexual</w:t>
      </w:r>
      <w:r w:rsidR="00E11604" w:rsidRPr="00061226">
        <w:t xml:space="preserve"> abuse, or</w:t>
      </w:r>
    </w:p>
    <w:p w14:paraId="56E03F0D" w14:textId="77777777" w:rsidR="004E7C14" w:rsidRPr="00061226" w:rsidRDefault="00061226" w:rsidP="00531ACF">
      <w:pPr>
        <w:pStyle w:val="NoSpacing"/>
        <w:numPr>
          <w:ilvl w:val="0"/>
          <w:numId w:val="10"/>
        </w:numPr>
        <w:rPr>
          <w:rFonts w:eastAsia="Times" w:hAnsi="Times" w:cs="Times"/>
        </w:rPr>
      </w:pPr>
      <w:r w:rsidRPr="00061226">
        <w:t>Any</w:t>
      </w:r>
      <w:r w:rsidR="00E11604" w:rsidRPr="00061226">
        <w:t xml:space="preserve"> other sexual intimacies that exploit an athlete. Minors cannot consent to sexual activity with an adult, and all sexual interaction between an adult and a minor is strictly prohibited. </w:t>
      </w:r>
      <w:r w:rsidR="00E11604" w:rsidRPr="00061226">
        <w:rPr>
          <w:rFonts w:eastAsia="Times" w:hAnsi="Times" w:cs="Times"/>
        </w:rPr>
        <w:br/>
      </w:r>
    </w:p>
    <w:p w14:paraId="73DFC43D" w14:textId="77777777" w:rsidR="00061226" w:rsidRDefault="00E11604" w:rsidP="00061226">
      <w:pPr>
        <w:pStyle w:val="Subtitle"/>
        <w:rPr>
          <w:color w:val="auto"/>
        </w:rPr>
      </w:pPr>
      <w:r w:rsidRPr="00061226">
        <w:rPr>
          <w:color w:val="auto"/>
        </w:rPr>
        <w:t xml:space="preserve">Bullying </w:t>
      </w:r>
    </w:p>
    <w:p w14:paraId="6A78554A" w14:textId="77777777" w:rsidR="00061226" w:rsidRPr="00061226" w:rsidRDefault="00061226" w:rsidP="00061226"/>
    <w:p w14:paraId="256CDEE9" w14:textId="77777777" w:rsidR="00061226" w:rsidRDefault="00E11604" w:rsidP="00061226">
      <w:pPr>
        <w:pStyle w:val="NoSpacing"/>
        <w:numPr>
          <w:ilvl w:val="0"/>
          <w:numId w:val="11"/>
        </w:numPr>
      </w:pPr>
      <w:r w:rsidRPr="00061226">
        <w:t xml:space="preserve">An intentional, persistent and repeated pattern of committing or willfully tolerating physical and non-physical behaviors that are intended, or have the reasonable potential, to cause fear, humiliation or physical harm in an attempt to socially exclude, diminish or isolate the targeted athlete(s), as a condition of membership </w:t>
      </w:r>
    </w:p>
    <w:p w14:paraId="5CB0611E" w14:textId="77777777" w:rsidR="004E7C14" w:rsidRPr="00061226" w:rsidRDefault="00E11604" w:rsidP="00061226">
      <w:pPr>
        <w:pStyle w:val="NoSpacing"/>
        <w:numPr>
          <w:ilvl w:val="0"/>
          <w:numId w:val="11"/>
        </w:numPr>
        <w:rPr>
          <w:rFonts w:eastAsia="Times" w:hAnsi="Times" w:cs="Times"/>
        </w:rPr>
      </w:pPr>
      <w:r w:rsidRPr="00061226">
        <w:t xml:space="preserve">Any act or conduct described as bullying under federal or state law </w:t>
      </w:r>
    </w:p>
    <w:p w14:paraId="758A98E2" w14:textId="77777777" w:rsidR="00061226" w:rsidRPr="00061226" w:rsidRDefault="00061226" w:rsidP="00061226">
      <w:pPr>
        <w:pStyle w:val="NoSpacing"/>
        <w:ind w:left="720"/>
        <w:rPr>
          <w:rFonts w:eastAsia="Times" w:hAnsi="Times" w:cs="Times"/>
        </w:rPr>
      </w:pPr>
    </w:p>
    <w:p w14:paraId="6117FFE6" w14:textId="77777777" w:rsidR="004E7C14" w:rsidRDefault="00061226" w:rsidP="001402DD">
      <w:pPr>
        <w:pStyle w:val="Subtitle"/>
        <w:rPr>
          <w:color w:val="auto"/>
        </w:rPr>
      </w:pPr>
      <w:r w:rsidRPr="00061226">
        <w:rPr>
          <w:color w:val="auto"/>
        </w:rPr>
        <w:t>Harassment</w:t>
      </w:r>
      <w:r w:rsidR="00E11604" w:rsidRPr="00061226">
        <w:rPr>
          <w:color w:val="auto"/>
        </w:rPr>
        <w:t xml:space="preserve"> </w:t>
      </w:r>
    </w:p>
    <w:p w14:paraId="70C106AC" w14:textId="77777777" w:rsidR="00061226" w:rsidRPr="00061226" w:rsidRDefault="00061226" w:rsidP="00061226"/>
    <w:p w14:paraId="3829F8CF" w14:textId="77777777" w:rsidR="004E7C14" w:rsidRPr="00061226" w:rsidRDefault="00E11604" w:rsidP="00061226">
      <w:pPr>
        <w:pStyle w:val="NoSpacing"/>
        <w:numPr>
          <w:ilvl w:val="0"/>
          <w:numId w:val="12"/>
        </w:numPr>
        <w:rPr>
          <w:rFonts w:eastAsia="Times" w:hAnsi="Times" w:cs="Times"/>
        </w:rPr>
      </w:pPr>
      <w:r w:rsidRPr="00061226">
        <w:t xml:space="preserve">A repeated pattern of physical and/or non-physical behaviors that (a) are intended to cause fear, humiliation or annoyance, (b) offend or degrade, (c) create a hostile environment or (d) reflect discriminatory bias in an attempt to establish dominance, superiority or power over an individual athlete or group based on gender, race, ethnicity, culture, religion, sexual orientation, gender expression or mental or physical disability; or </w:t>
      </w:r>
    </w:p>
    <w:p w14:paraId="3D3AEEA6" w14:textId="77777777" w:rsidR="004E7C14" w:rsidRPr="00061226" w:rsidRDefault="00E11604" w:rsidP="00061226">
      <w:pPr>
        <w:pStyle w:val="NoSpacing"/>
        <w:numPr>
          <w:ilvl w:val="0"/>
          <w:numId w:val="12"/>
        </w:numPr>
        <w:rPr>
          <w:rFonts w:eastAsia="Times" w:hAnsi="Times" w:cs="Times"/>
        </w:rPr>
      </w:pPr>
      <w:r w:rsidRPr="00061226">
        <w:t xml:space="preserve">Any act or conduct described as harassment under federal or state law </w:t>
      </w:r>
    </w:p>
    <w:p w14:paraId="18E21ACB" w14:textId="77777777" w:rsidR="00061226" w:rsidRPr="00061226" w:rsidRDefault="00061226" w:rsidP="00061226">
      <w:pPr>
        <w:pStyle w:val="NoSpacing"/>
        <w:ind w:left="720"/>
        <w:rPr>
          <w:rFonts w:eastAsia="Times" w:hAnsi="Times" w:cs="Times"/>
        </w:rPr>
      </w:pPr>
    </w:p>
    <w:p w14:paraId="352A91F9" w14:textId="77777777" w:rsidR="004E7C14" w:rsidRDefault="00E11604" w:rsidP="001402DD">
      <w:pPr>
        <w:pStyle w:val="Subtitle"/>
        <w:rPr>
          <w:color w:val="auto"/>
        </w:rPr>
      </w:pPr>
      <w:r w:rsidRPr="00061226">
        <w:rPr>
          <w:color w:val="auto"/>
        </w:rPr>
        <w:t xml:space="preserve">Hazing </w:t>
      </w:r>
    </w:p>
    <w:p w14:paraId="3D2EC816" w14:textId="77777777" w:rsidR="00061226" w:rsidRPr="00061226" w:rsidRDefault="00061226" w:rsidP="00061226"/>
    <w:p w14:paraId="46BECA89" w14:textId="77777777" w:rsidR="004E7C14" w:rsidRPr="00061226" w:rsidRDefault="00E11604" w:rsidP="00061226">
      <w:pPr>
        <w:pStyle w:val="NoSpacing"/>
        <w:numPr>
          <w:ilvl w:val="0"/>
          <w:numId w:val="13"/>
        </w:numPr>
        <w:rPr>
          <w:rFonts w:eastAsia="Times" w:hAnsi="Times" w:cs="Times"/>
        </w:rPr>
      </w:pPr>
      <w:r w:rsidRPr="00061226">
        <w:t>Coercing, requiring, forcing or willfully tolerating any humiliating, unwelcome or dangerous activity that serves as a condition for (a) joining a group or (b) being socially accepted by a group</w:t>
      </w:r>
      <w:r w:rsidRPr="00061226">
        <w:rPr>
          <w:rFonts w:hAnsi="Times"/>
        </w:rPr>
        <w:t>’</w:t>
      </w:r>
      <w:r w:rsidRPr="00061226">
        <w:t xml:space="preserve">s members; or </w:t>
      </w:r>
    </w:p>
    <w:p w14:paraId="206CBBBE" w14:textId="77777777" w:rsidR="004E7C14" w:rsidRPr="00061226" w:rsidRDefault="00E11604" w:rsidP="00061226">
      <w:pPr>
        <w:pStyle w:val="NoSpacing"/>
        <w:numPr>
          <w:ilvl w:val="0"/>
          <w:numId w:val="13"/>
        </w:numPr>
        <w:rPr>
          <w:rFonts w:eastAsia="Times" w:hAnsi="Times" w:cs="Times"/>
        </w:rPr>
      </w:pPr>
      <w:r w:rsidRPr="00061226">
        <w:t xml:space="preserve">Any act or conduct described as hazing under federal or state law </w:t>
      </w:r>
    </w:p>
    <w:p w14:paraId="066B36ED" w14:textId="77777777" w:rsidR="00061226" w:rsidRDefault="0087236A" w:rsidP="0087236A">
      <w:pPr>
        <w:rPr>
          <w:rStyle w:val="BookTitle"/>
        </w:rPr>
      </w:pPr>
      <w:r>
        <w:rPr>
          <w:rFonts w:ascii="Times" w:eastAsia="Times" w:hAnsi="Times" w:cs="Times"/>
        </w:rPr>
        <w:br w:type="page"/>
      </w:r>
      <w:r w:rsidR="00061226" w:rsidRPr="00061226">
        <w:rPr>
          <w:rStyle w:val="BookTitle"/>
        </w:rPr>
        <w:t>Willfully Tolerating Misconduct</w:t>
      </w:r>
    </w:p>
    <w:p w14:paraId="5A26DFD6" w14:textId="77777777" w:rsidR="0087236A" w:rsidRPr="0087236A" w:rsidRDefault="0087236A" w:rsidP="0087236A">
      <w:pPr>
        <w:rPr>
          <w:rStyle w:val="BookTitle"/>
          <w:rFonts w:ascii="Times" w:eastAsia="Times" w:hAnsi="Times" w:cs="Times"/>
          <w:b w:val="0"/>
          <w:bCs w:val="0"/>
          <w:smallCaps w:val="0"/>
          <w:color w:val="000000"/>
          <w:spacing w:val="0"/>
          <w:sz w:val="24"/>
          <w:szCs w:val="24"/>
        </w:rPr>
      </w:pPr>
    </w:p>
    <w:p w14:paraId="2066085C" w14:textId="77777777" w:rsidR="004E7C14" w:rsidRDefault="00E11604">
      <w:pPr>
        <w:pStyle w:val="Default"/>
        <w:spacing w:after="240"/>
        <w:rPr>
          <w:rFonts w:ascii="Times"/>
          <w:sz w:val="24"/>
          <w:szCs w:val="24"/>
        </w:rPr>
      </w:pPr>
      <w:r w:rsidRPr="00061226">
        <w:rPr>
          <w:rFonts w:ascii="Times"/>
          <w:sz w:val="24"/>
          <w:szCs w:val="24"/>
        </w:rPr>
        <w:t xml:space="preserve">It is a violation of this Athlete Protection Policy if a staff member and/or volunteer knows of misconduct, but takes no action to intervene on behalf of the athlete(s), participant(s), staff member, and/or volunteer. </w:t>
      </w:r>
    </w:p>
    <w:p w14:paraId="055B6F51" w14:textId="77777777" w:rsidR="0087236A" w:rsidRPr="00061226" w:rsidRDefault="0087236A">
      <w:pPr>
        <w:pStyle w:val="Default"/>
        <w:spacing w:after="240"/>
        <w:rPr>
          <w:rFonts w:ascii="Times" w:eastAsia="Times" w:hAnsi="Times" w:cs="Times"/>
          <w:sz w:val="24"/>
          <w:szCs w:val="24"/>
        </w:rPr>
      </w:pPr>
    </w:p>
    <w:p w14:paraId="1FCA2B41" w14:textId="77777777" w:rsidR="004E7C14" w:rsidRPr="00061226" w:rsidRDefault="00061226">
      <w:pPr>
        <w:pStyle w:val="Default"/>
        <w:spacing w:after="240"/>
        <w:rPr>
          <w:rStyle w:val="BookTitle"/>
        </w:rPr>
      </w:pPr>
      <w:r w:rsidRPr="00061226">
        <w:rPr>
          <w:rStyle w:val="BookTitle"/>
        </w:rPr>
        <w:t>Reporting</w:t>
      </w:r>
    </w:p>
    <w:p w14:paraId="29EA1243" w14:textId="77777777" w:rsidR="004E7C14" w:rsidRDefault="00E11604">
      <w:pPr>
        <w:pStyle w:val="Default"/>
        <w:spacing w:after="240"/>
        <w:rPr>
          <w:rFonts w:ascii="Times"/>
          <w:sz w:val="24"/>
          <w:szCs w:val="24"/>
        </w:rPr>
      </w:pPr>
      <w:r w:rsidRPr="00061226">
        <w:rPr>
          <w:rFonts w:ascii="Times"/>
          <w:sz w:val="24"/>
          <w:szCs w:val="24"/>
        </w:rPr>
        <w:t xml:space="preserve">Although these policies are designed to reduce child sexual abuse and other misconduct, it can still occur. Staff members, volunteers and participants of CJRC shall follow established best reporting procedures.  </w:t>
      </w:r>
      <w:proofErr w:type="gramStart"/>
      <w:r w:rsidRPr="00061226">
        <w:rPr>
          <w:rFonts w:ascii="Times"/>
          <w:sz w:val="24"/>
          <w:szCs w:val="24"/>
        </w:rPr>
        <w:t>CJRC  does</w:t>
      </w:r>
      <w:proofErr w:type="gramEnd"/>
      <w:r w:rsidRPr="00061226">
        <w:rPr>
          <w:rFonts w:ascii="Times"/>
          <w:sz w:val="24"/>
          <w:szCs w:val="24"/>
        </w:rPr>
        <w:t xml:space="preserve"> not investigate suspicions or allegations of child physical or sexual abuse, or attempt to evaluate the credibility or validity of such allegations, as a condition of reporting suspicions or allegations to the appropriate law enforcement authorities. </w:t>
      </w:r>
    </w:p>
    <w:p w14:paraId="13CB7048" w14:textId="77777777" w:rsidR="0087236A" w:rsidRPr="00061226" w:rsidRDefault="0087236A">
      <w:pPr>
        <w:pStyle w:val="Default"/>
        <w:spacing w:after="240"/>
        <w:rPr>
          <w:rFonts w:ascii="Times" w:eastAsia="Times" w:hAnsi="Times" w:cs="Times"/>
          <w:sz w:val="24"/>
          <w:szCs w:val="24"/>
        </w:rPr>
      </w:pPr>
      <w:bookmarkStart w:id="0" w:name="_GoBack"/>
      <w:bookmarkEnd w:id="0"/>
    </w:p>
    <w:p w14:paraId="7E9F28C2" w14:textId="77777777" w:rsidR="004E7C14" w:rsidRPr="00061226" w:rsidRDefault="00061226">
      <w:pPr>
        <w:pStyle w:val="Default"/>
        <w:spacing w:after="240"/>
        <w:rPr>
          <w:rStyle w:val="BookTitle"/>
        </w:rPr>
      </w:pPr>
      <w:r w:rsidRPr="00061226">
        <w:rPr>
          <w:rStyle w:val="BookTitle"/>
        </w:rPr>
        <w:t>Violations</w:t>
      </w:r>
      <w:r w:rsidR="00E11604" w:rsidRPr="00061226">
        <w:rPr>
          <w:rStyle w:val="BookTitle"/>
        </w:rPr>
        <w:t xml:space="preserve"> </w:t>
      </w:r>
    </w:p>
    <w:p w14:paraId="3AEB99EE" w14:textId="77777777" w:rsidR="004E7C14" w:rsidRPr="00061226" w:rsidRDefault="0087236A">
      <w:pPr>
        <w:pStyle w:val="Default"/>
        <w:spacing w:after="240"/>
        <w:rPr>
          <w:rFonts w:ascii="Times" w:eastAsia="Times" w:hAnsi="Times" w:cs="Times"/>
          <w:sz w:val="24"/>
          <w:szCs w:val="24"/>
        </w:rPr>
      </w:pPr>
      <w:r w:rsidRPr="00061226">
        <w:rPr>
          <w:rFonts w:ascii="Times"/>
          <w:sz w:val="24"/>
          <w:szCs w:val="24"/>
        </w:rPr>
        <w:t>The CJRC Executive Board will address violations of the Athlete Protection Policy</w:t>
      </w:r>
      <w:r w:rsidR="00E11604" w:rsidRPr="00061226">
        <w:rPr>
          <w:rFonts w:ascii="Times"/>
          <w:sz w:val="24"/>
          <w:szCs w:val="24"/>
        </w:rPr>
        <w:t>.</w:t>
      </w:r>
    </w:p>
    <w:p w14:paraId="7B7D183F" w14:textId="77777777" w:rsidR="004E7C14" w:rsidRPr="00061226" w:rsidRDefault="00E11604">
      <w:pPr>
        <w:pStyle w:val="Default"/>
        <w:spacing w:after="240"/>
        <w:rPr>
          <w:rFonts w:ascii="Times" w:eastAsia="Times" w:hAnsi="Times" w:cs="Times"/>
          <w:sz w:val="24"/>
          <w:szCs w:val="24"/>
        </w:rPr>
      </w:pPr>
      <w:r w:rsidRPr="00061226">
        <w:rPr>
          <w:rFonts w:ascii="Times" w:eastAsia="Times" w:hAnsi="Times" w:cs="Times"/>
          <w:sz w:val="24"/>
          <w:szCs w:val="24"/>
        </w:rPr>
        <w:br/>
      </w:r>
    </w:p>
    <w:sectPr w:rsidR="004E7C14" w:rsidRPr="0006122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52FC" w14:textId="77777777" w:rsidR="00061226" w:rsidRDefault="00061226">
      <w:r>
        <w:separator/>
      </w:r>
    </w:p>
  </w:endnote>
  <w:endnote w:type="continuationSeparator" w:id="0">
    <w:p w14:paraId="2B75F9CF" w14:textId="77777777" w:rsidR="00061226" w:rsidRDefault="000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83275" w14:textId="77777777" w:rsidR="00061226" w:rsidRDefault="00061226">
      <w:r>
        <w:separator/>
      </w:r>
    </w:p>
  </w:footnote>
  <w:footnote w:type="continuationSeparator" w:id="0">
    <w:p w14:paraId="43AD7F44" w14:textId="77777777" w:rsidR="00061226" w:rsidRDefault="000612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6E8"/>
    <w:multiLevelType w:val="hybridMultilevel"/>
    <w:tmpl w:val="760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B59D8"/>
    <w:multiLevelType w:val="hybridMultilevel"/>
    <w:tmpl w:val="E99A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55DC3"/>
    <w:multiLevelType w:val="hybridMultilevel"/>
    <w:tmpl w:val="77F2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5395D"/>
    <w:multiLevelType w:val="hybridMultilevel"/>
    <w:tmpl w:val="BC9A0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27988"/>
    <w:multiLevelType w:val="hybridMultilevel"/>
    <w:tmpl w:val="5774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C2EBE"/>
    <w:multiLevelType w:val="hybridMultilevel"/>
    <w:tmpl w:val="C0727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0EF9"/>
    <w:multiLevelType w:val="hybridMultilevel"/>
    <w:tmpl w:val="426E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25440"/>
    <w:multiLevelType w:val="hybridMultilevel"/>
    <w:tmpl w:val="B704B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0330DF"/>
    <w:multiLevelType w:val="hybridMultilevel"/>
    <w:tmpl w:val="521C5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27EE7"/>
    <w:multiLevelType w:val="hybridMultilevel"/>
    <w:tmpl w:val="5BF6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84AC3"/>
    <w:multiLevelType w:val="hybridMultilevel"/>
    <w:tmpl w:val="E0C2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F6448"/>
    <w:multiLevelType w:val="hybridMultilevel"/>
    <w:tmpl w:val="C2D6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461B9"/>
    <w:multiLevelType w:val="hybridMultilevel"/>
    <w:tmpl w:val="A900C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8"/>
  </w:num>
  <w:num w:numId="6">
    <w:abstractNumId w:val="4"/>
  </w:num>
  <w:num w:numId="7">
    <w:abstractNumId w:val="5"/>
  </w:num>
  <w:num w:numId="8">
    <w:abstractNumId w:val="7"/>
  </w:num>
  <w:num w:numId="9">
    <w:abstractNumId w:val="12"/>
  </w:num>
  <w:num w:numId="10">
    <w:abstractNumId w:val="1"/>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7C14"/>
    <w:rsid w:val="00061226"/>
    <w:rsid w:val="001402DD"/>
    <w:rsid w:val="004E7C14"/>
    <w:rsid w:val="00531ACF"/>
    <w:rsid w:val="0087236A"/>
    <w:rsid w:val="00E1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7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11604"/>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E11604"/>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styleId="Title">
    <w:name w:val="Title"/>
    <w:basedOn w:val="Normal"/>
    <w:next w:val="Normal"/>
    <w:link w:val="TitleChar"/>
    <w:uiPriority w:val="10"/>
    <w:qFormat/>
    <w:rsid w:val="00E11604"/>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E11604"/>
    <w:rPr>
      <w:rFonts w:asciiTheme="majorHAnsi" w:eastAsiaTheme="majorEastAsia" w:hAnsiTheme="majorHAnsi" w:cstheme="majorBidi"/>
      <w:color w:val="2F2F2F" w:themeColor="text2" w:themeShade="BF"/>
      <w:spacing w:val="5"/>
      <w:kern w:val="28"/>
      <w:sz w:val="52"/>
      <w:szCs w:val="52"/>
    </w:rPr>
  </w:style>
  <w:style w:type="character" w:customStyle="1" w:styleId="Heading1Char">
    <w:name w:val="Heading 1 Char"/>
    <w:basedOn w:val="DefaultParagraphFont"/>
    <w:link w:val="Heading1"/>
    <w:uiPriority w:val="9"/>
    <w:rsid w:val="00E11604"/>
    <w:rPr>
      <w:rFonts w:asciiTheme="majorHAnsi" w:eastAsiaTheme="majorEastAsia" w:hAnsiTheme="majorHAnsi" w:cstheme="majorBidi"/>
      <w:b/>
      <w:bCs/>
      <w:color w:val="2C6F95" w:themeColor="accent1" w:themeShade="B5"/>
      <w:sz w:val="32"/>
      <w:szCs w:val="32"/>
    </w:rPr>
  </w:style>
  <w:style w:type="character" w:customStyle="1" w:styleId="Heading2Char">
    <w:name w:val="Heading 2 Char"/>
    <w:basedOn w:val="DefaultParagraphFont"/>
    <w:link w:val="Heading2"/>
    <w:uiPriority w:val="9"/>
    <w:rsid w:val="00E11604"/>
    <w:rPr>
      <w:rFonts w:asciiTheme="majorHAnsi" w:eastAsiaTheme="majorEastAsia" w:hAnsiTheme="majorHAnsi" w:cstheme="majorBidi"/>
      <w:b/>
      <w:bCs/>
      <w:color w:val="499BC9" w:themeColor="accent1"/>
      <w:sz w:val="26"/>
      <w:szCs w:val="26"/>
    </w:rPr>
  </w:style>
  <w:style w:type="character" w:styleId="Emphasis">
    <w:name w:val="Emphasis"/>
    <w:basedOn w:val="DefaultParagraphFont"/>
    <w:uiPriority w:val="20"/>
    <w:qFormat/>
    <w:rsid w:val="00E11604"/>
    <w:rPr>
      <w:i/>
      <w:iCs/>
    </w:rPr>
  </w:style>
  <w:style w:type="paragraph" w:styleId="Subtitle">
    <w:name w:val="Subtitle"/>
    <w:basedOn w:val="Normal"/>
    <w:next w:val="Normal"/>
    <w:link w:val="SubtitleChar"/>
    <w:uiPriority w:val="11"/>
    <w:qFormat/>
    <w:rsid w:val="00E11604"/>
    <w:pPr>
      <w:numPr>
        <w:ilvl w:val="1"/>
      </w:numPr>
    </w:pPr>
    <w:rPr>
      <w:rFonts w:asciiTheme="majorHAnsi" w:eastAsiaTheme="majorEastAsia" w:hAnsiTheme="majorHAnsi" w:cstheme="majorBidi"/>
      <w:i/>
      <w:iCs/>
      <w:color w:val="499BC9" w:themeColor="accent1"/>
      <w:spacing w:val="15"/>
    </w:rPr>
  </w:style>
  <w:style w:type="character" w:customStyle="1" w:styleId="SubtitleChar">
    <w:name w:val="Subtitle Char"/>
    <w:basedOn w:val="DefaultParagraphFont"/>
    <w:link w:val="Subtitle"/>
    <w:uiPriority w:val="11"/>
    <w:rsid w:val="00E11604"/>
    <w:rPr>
      <w:rFonts w:asciiTheme="majorHAnsi" w:eastAsiaTheme="majorEastAsia" w:hAnsiTheme="majorHAnsi" w:cstheme="majorBidi"/>
      <w:i/>
      <w:iCs/>
      <w:color w:val="499BC9" w:themeColor="accent1"/>
      <w:spacing w:val="15"/>
      <w:sz w:val="24"/>
      <w:szCs w:val="24"/>
    </w:rPr>
  </w:style>
  <w:style w:type="paragraph" w:styleId="NoSpacing">
    <w:name w:val="No Spacing"/>
    <w:uiPriority w:val="1"/>
    <w:qFormat/>
    <w:rsid w:val="00E11604"/>
    <w:rPr>
      <w:sz w:val="24"/>
      <w:szCs w:val="24"/>
    </w:rPr>
  </w:style>
  <w:style w:type="character" w:styleId="BookTitle">
    <w:name w:val="Book Title"/>
    <w:basedOn w:val="DefaultParagraphFont"/>
    <w:uiPriority w:val="33"/>
    <w:qFormat/>
    <w:rsid w:val="001402DD"/>
    <w:rPr>
      <w:b/>
      <w:bCs/>
      <w:smallCaps/>
      <w:spacing w:val="5"/>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11604"/>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E11604"/>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styleId="Title">
    <w:name w:val="Title"/>
    <w:basedOn w:val="Normal"/>
    <w:next w:val="Normal"/>
    <w:link w:val="TitleChar"/>
    <w:uiPriority w:val="10"/>
    <w:qFormat/>
    <w:rsid w:val="00E11604"/>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E11604"/>
    <w:rPr>
      <w:rFonts w:asciiTheme="majorHAnsi" w:eastAsiaTheme="majorEastAsia" w:hAnsiTheme="majorHAnsi" w:cstheme="majorBidi"/>
      <w:color w:val="2F2F2F" w:themeColor="text2" w:themeShade="BF"/>
      <w:spacing w:val="5"/>
      <w:kern w:val="28"/>
      <w:sz w:val="52"/>
      <w:szCs w:val="52"/>
    </w:rPr>
  </w:style>
  <w:style w:type="character" w:customStyle="1" w:styleId="Heading1Char">
    <w:name w:val="Heading 1 Char"/>
    <w:basedOn w:val="DefaultParagraphFont"/>
    <w:link w:val="Heading1"/>
    <w:uiPriority w:val="9"/>
    <w:rsid w:val="00E11604"/>
    <w:rPr>
      <w:rFonts w:asciiTheme="majorHAnsi" w:eastAsiaTheme="majorEastAsia" w:hAnsiTheme="majorHAnsi" w:cstheme="majorBidi"/>
      <w:b/>
      <w:bCs/>
      <w:color w:val="2C6F95" w:themeColor="accent1" w:themeShade="B5"/>
      <w:sz w:val="32"/>
      <w:szCs w:val="32"/>
    </w:rPr>
  </w:style>
  <w:style w:type="character" w:customStyle="1" w:styleId="Heading2Char">
    <w:name w:val="Heading 2 Char"/>
    <w:basedOn w:val="DefaultParagraphFont"/>
    <w:link w:val="Heading2"/>
    <w:uiPriority w:val="9"/>
    <w:rsid w:val="00E11604"/>
    <w:rPr>
      <w:rFonts w:asciiTheme="majorHAnsi" w:eastAsiaTheme="majorEastAsia" w:hAnsiTheme="majorHAnsi" w:cstheme="majorBidi"/>
      <w:b/>
      <w:bCs/>
      <w:color w:val="499BC9" w:themeColor="accent1"/>
      <w:sz w:val="26"/>
      <w:szCs w:val="26"/>
    </w:rPr>
  </w:style>
  <w:style w:type="character" w:styleId="Emphasis">
    <w:name w:val="Emphasis"/>
    <w:basedOn w:val="DefaultParagraphFont"/>
    <w:uiPriority w:val="20"/>
    <w:qFormat/>
    <w:rsid w:val="00E11604"/>
    <w:rPr>
      <w:i/>
      <w:iCs/>
    </w:rPr>
  </w:style>
  <w:style w:type="paragraph" w:styleId="Subtitle">
    <w:name w:val="Subtitle"/>
    <w:basedOn w:val="Normal"/>
    <w:next w:val="Normal"/>
    <w:link w:val="SubtitleChar"/>
    <w:uiPriority w:val="11"/>
    <w:qFormat/>
    <w:rsid w:val="00E11604"/>
    <w:pPr>
      <w:numPr>
        <w:ilvl w:val="1"/>
      </w:numPr>
    </w:pPr>
    <w:rPr>
      <w:rFonts w:asciiTheme="majorHAnsi" w:eastAsiaTheme="majorEastAsia" w:hAnsiTheme="majorHAnsi" w:cstheme="majorBidi"/>
      <w:i/>
      <w:iCs/>
      <w:color w:val="499BC9" w:themeColor="accent1"/>
      <w:spacing w:val="15"/>
    </w:rPr>
  </w:style>
  <w:style w:type="character" w:customStyle="1" w:styleId="SubtitleChar">
    <w:name w:val="Subtitle Char"/>
    <w:basedOn w:val="DefaultParagraphFont"/>
    <w:link w:val="Subtitle"/>
    <w:uiPriority w:val="11"/>
    <w:rsid w:val="00E11604"/>
    <w:rPr>
      <w:rFonts w:asciiTheme="majorHAnsi" w:eastAsiaTheme="majorEastAsia" w:hAnsiTheme="majorHAnsi" w:cstheme="majorBidi"/>
      <w:i/>
      <w:iCs/>
      <w:color w:val="499BC9" w:themeColor="accent1"/>
      <w:spacing w:val="15"/>
      <w:sz w:val="24"/>
      <w:szCs w:val="24"/>
    </w:rPr>
  </w:style>
  <w:style w:type="paragraph" w:styleId="NoSpacing">
    <w:name w:val="No Spacing"/>
    <w:uiPriority w:val="1"/>
    <w:qFormat/>
    <w:rsid w:val="00E11604"/>
    <w:rPr>
      <w:sz w:val="24"/>
      <w:szCs w:val="24"/>
    </w:rPr>
  </w:style>
  <w:style w:type="character" w:styleId="BookTitle">
    <w:name w:val="Book Title"/>
    <w:basedOn w:val="DefaultParagraphFont"/>
    <w:uiPriority w:val="33"/>
    <w:qFormat/>
    <w:rsid w:val="001402DD"/>
    <w:rPr>
      <w:b/>
      <w:bCs/>
      <w:smallCap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855</Words>
  <Characters>4802</Characters>
  <Application>Microsoft Macintosh Word</Application>
  <DocSecurity>0</DocSecurity>
  <Lines>117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Hull</cp:lastModifiedBy>
  <cp:revision>2</cp:revision>
  <dcterms:created xsi:type="dcterms:W3CDTF">2015-02-02T14:18:00Z</dcterms:created>
  <dcterms:modified xsi:type="dcterms:W3CDTF">2015-02-02T15:27:00Z</dcterms:modified>
</cp:coreProperties>
</file>